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44598B" w:rsidRPr="00F963EF" w:rsidRDefault="0044598B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Big Band</w:t>
            </w:r>
          </w:p>
        </w:tc>
        <w:tc>
          <w:tcPr>
            <w:tcW w:w="1689" w:type="dxa"/>
            <w:gridSpan w:val="3"/>
            <w:vAlign w:val="center"/>
          </w:tcPr>
          <w:p w:rsidR="0044598B" w:rsidRPr="00F963EF" w:rsidRDefault="0044598B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44598B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stacjonarna</w:t>
            </w:r>
          </w:p>
        </w:tc>
      </w:tr>
      <w:tr w:rsidR="0044598B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44598B" w:rsidRPr="00F963EF" w:rsidRDefault="0044598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44598B" w:rsidRPr="00055C5D" w:rsidRDefault="00967406" w:rsidP="000D12E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trzeci</w:t>
            </w:r>
          </w:p>
        </w:tc>
      </w:tr>
      <w:tr w:rsidR="0044598B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C5069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1C5069" w:rsidRPr="00F963EF" w:rsidRDefault="001C5069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1C5069" w:rsidRPr="00F963EF" w:rsidRDefault="001C5069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1C5069" w:rsidRPr="00B51BC9" w:rsidRDefault="001C5069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1C5069" w:rsidRPr="00B51BC9" w:rsidRDefault="001C5069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:rsidR="001C5069" w:rsidRPr="00B51BC9" w:rsidRDefault="001C5069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1C5069" w:rsidRPr="00B51BC9" w:rsidRDefault="001C5069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1C5069" w:rsidRPr="00B51BC9" w:rsidRDefault="001C5069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:rsidR="001C5069" w:rsidRPr="00B51BC9" w:rsidRDefault="001C5069" w:rsidP="00C13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:rsidR="001C5069" w:rsidRPr="00F963EF" w:rsidRDefault="001C5069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c>
          <w:tcPr>
            <w:tcW w:w="1668" w:type="dxa"/>
            <w:gridSpan w:val="2"/>
            <w:vMerge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44598B" w:rsidRPr="00055C5D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4598B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:rsidR="0044598B" w:rsidRPr="003E21BA" w:rsidRDefault="0044598B" w:rsidP="000D12EF">
            <w:pPr>
              <w:spacing w:after="0" w:line="240" w:lineRule="auto"/>
              <w:jc w:val="center"/>
              <w:rPr>
                <w:rFonts w:ascii="Book Antiqua" w:hAnsi="Book Antiqua"/>
                <w:sz w:val="14"/>
              </w:rPr>
            </w:pPr>
            <w:r>
              <w:rPr>
                <w:rFonts w:ascii="Book Antiqua" w:hAnsi="Book Antiqua"/>
                <w:sz w:val="14"/>
              </w:rPr>
              <w:t>20</w:t>
            </w:r>
          </w:p>
        </w:tc>
        <w:tc>
          <w:tcPr>
            <w:tcW w:w="1000" w:type="dxa"/>
            <w:vAlign w:val="center"/>
          </w:tcPr>
          <w:p w:rsidR="0044598B" w:rsidRPr="00C51FCB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44598B" w:rsidRPr="00B51BC9" w:rsidRDefault="0044598B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44598B" w:rsidRPr="00F963EF" w:rsidTr="00F963EF">
        <w:tc>
          <w:tcPr>
            <w:tcW w:w="1101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44598B" w:rsidRPr="00F963EF" w:rsidRDefault="0044598B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44598B" w:rsidRPr="00F963EF" w:rsidRDefault="0044598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14610" w:rsidRPr="000353B6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0353B6" w:rsidRDefault="00214610" w:rsidP="00B72CE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 xml:space="preserve">zna historię i literaturę muzyczną różnych stylów muzyki jazzowej w aspekcie utworów przerabianych na zajęciach Big Bandu. Wie czym charakteryzują się różne style muzyki jazzowej, w obrębie których przerabiane są utwory. Potrafi je rozróżniać i scharakteryzować.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0353B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:rsidR="00214610" w:rsidRPr="000353B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0353B6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0353B6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 xml:space="preserve">zna podstawy technik kompozytorskich stosowanych w muzyce jazzowej w obrębie omawianych i granych na Big Bandzie utworów. Utwory przerabiane potrafi opisać względem technik kompozytorskich i cech charakterystycznych zarówno rytmiki jak i formy oraz inny właściwości dzieła muzycznego.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0353B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34" w:type="dxa"/>
            <w:vAlign w:val="center"/>
          </w:tcPr>
          <w:p w:rsidR="00214610" w:rsidRPr="000353B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0353B6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0353B6" w:rsidRDefault="00214610" w:rsidP="00B72CE2">
            <w:pPr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 xml:space="preserve">zna problematykę harmonii jazzowej przerabianych utworów. Zna ich przebieg funkcyjny, co potrzebne mu jest do kreowania improwizacji na bazie tej harmonii.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0353B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:rsidR="00214610" w:rsidRPr="000353B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0353B6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 xml:space="preserve">opanował podstawy gry na instrumencie (zgodnie ze studiowaną specjalnością) w aspekcie praktycznym w kontekście stosowania ich w prostych partiach w utworach na Big Band. Podstawy gry na instrumencie są wystarczające do poprawnego wykonania przydzielonej partii.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0353B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:rsidR="00214610" w:rsidRPr="000353B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0353B6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0353B6" w:rsidRDefault="00214610" w:rsidP="000D12EF">
            <w:pPr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 xml:space="preserve">posiada umiejętność właściwej interpretacji dzieł muzyki jazzowej i estradowej (zgodnie ze studiowaną specjalnością). Jest w stanie prawidłowo interpretować zagadnienia </w:t>
            </w:r>
            <w:proofErr w:type="spellStart"/>
            <w:r w:rsidRPr="000353B6">
              <w:rPr>
                <w:rFonts w:ascii="Times New Roman" w:hAnsi="Times New Roman"/>
                <w:sz w:val="16"/>
                <w:szCs w:val="16"/>
              </w:rPr>
              <w:t>time’owe</w:t>
            </w:r>
            <w:proofErr w:type="spellEnd"/>
            <w:r w:rsidRPr="000353B6">
              <w:rPr>
                <w:rFonts w:ascii="Times New Roman" w:hAnsi="Times New Roman"/>
                <w:sz w:val="16"/>
                <w:szCs w:val="16"/>
              </w:rPr>
              <w:t xml:space="preserve"> (czasowe) oraz artykulacyjne w przerabianych utworach muzycznych na Big Bandzie na swoim instrumencie.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0353B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  <w:vAlign w:val="center"/>
          </w:tcPr>
          <w:p w:rsidR="00214610" w:rsidRPr="000353B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0353B6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0353B6" w:rsidRDefault="00214610" w:rsidP="0084251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 xml:space="preserve">umie prezentować dzieło muzyczne od strony praktycznej (wykonawczej) solistycznie oraz grając razem z całym Big Bandem. Potrafi odnaleźć się artystycznie w większym zespole muzycznym jakim jest Big Band.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0353B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:rsidR="00214610" w:rsidRPr="000353B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4610" w:rsidRPr="000353B6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14610" w:rsidRPr="000353B6" w:rsidRDefault="002146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214610" w:rsidRPr="000353B6" w:rsidRDefault="00214610" w:rsidP="008425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 xml:space="preserve">umie w podstawowym zakresie odczytać zapis nutowy dzieła muzycznego w ramach swojej partii w Big Bandzie. </w:t>
            </w:r>
          </w:p>
        </w:tc>
        <w:tc>
          <w:tcPr>
            <w:tcW w:w="1134" w:type="dxa"/>
            <w:gridSpan w:val="2"/>
            <w:vAlign w:val="center"/>
          </w:tcPr>
          <w:p w:rsidR="00214610" w:rsidRPr="000353B6" w:rsidRDefault="0021461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:rsidR="00214610" w:rsidRPr="000353B6" w:rsidRDefault="0021461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3D2A80" w:rsidRPr="000353B6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3D2A80" w:rsidRPr="000353B6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2A80" w:rsidRPr="000353B6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3D2A80" w:rsidRPr="000353B6" w:rsidRDefault="003D2A8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3D2A80" w:rsidRPr="000353B6" w:rsidRDefault="003D2A80" w:rsidP="000D12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umie gromadzić, analizować i w świadomy sposób interpretować potrzebne informacje</w:t>
            </w:r>
          </w:p>
        </w:tc>
        <w:tc>
          <w:tcPr>
            <w:tcW w:w="1134" w:type="dxa"/>
            <w:gridSpan w:val="2"/>
            <w:vAlign w:val="center"/>
          </w:tcPr>
          <w:p w:rsidR="003D2A80" w:rsidRPr="000353B6" w:rsidRDefault="003D2A80" w:rsidP="000D12E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:rsidR="003D2A80" w:rsidRPr="000353B6" w:rsidRDefault="003D2A80" w:rsidP="000D12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D1503" w:rsidRPr="000353B6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D1503" w:rsidRPr="000353B6" w:rsidRDefault="00ED150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D1503" w:rsidRPr="000353B6" w:rsidRDefault="00ED150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ED1503" w:rsidRPr="000353B6" w:rsidRDefault="00ED1503" w:rsidP="000D12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 xml:space="preserve">realizuje własne koncepcje i działania twórcze oparte na wiedzy, wyobraźni, ekspresji i intuicji w ramach grania w Big Bandzie oraz w każdym zespole muzycznym. </w:t>
            </w:r>
          </w:p>
        </w:tc>
        <w:tc>
          <w:tcPr>
            <w:tcW w:w="1134" w:type="dxa"/>
            <w:gridSpan w:val="2"/>
            <w:vAlign w:val="center"/>
          </w:tcPr>
          <w:p w:rsidR="00ED1503" w:rsidRPr="000353B6" w:rsidRDefault="00ED1503" w:rsidP="00881E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ED1503" w:rsidRPr="000353B6" w:rsidRDefault="00ED1503" w:rsidP="00881E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D1503" w:rsidRPr="000353B6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ED1503" w:rsidRPr="000353B6" w:rsidRDefault="00ED150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D1503" w:rsidRPr="000353B6" w:rsidRDefault="00ED1503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ED1503" w:rsidRPr="000353B6" w:rsidRDefault="00ED1503" w:rsidP="00881E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 xml:space="preserve">posiada umiejętność organizacji pracy własnej i zespołowej w ramach realizacji wspólnych zadań i projektów muzycznych. Potrafi współpracować z innymi muzykami podczas prób i dostosować pracę własną do potrzeb zespołu. Ma świadomość celu i potrafi w ramach grupy go realizować. </w:t>
            </w:r>
          </w:p>
        </w:tc>
        <w:tc>
          <w:tcPr>
            <w:tcW w:w="1134" w:type="dxa"/>
            <w:gridSpan w:val="2"/>
            <w:vAlign w:val="center"/>
          </w:tcPr>
          <w:p w:rsidR="00ED1503" w:rsidRPr="000353B6" w:rsidRDefault="00ED1503" w:rsidP="00881E4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:rsidR="00ED1503" w:rsidRPr="000353B6" w:rsidRDefault="00ED1503" w:rsidP="00881E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53B6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DE34BB" w:rsidRPr="00F963EF" w:rsidRDefault="00DE34BB" w:rsidP="00DE34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DE34BB" w:rsidRPr="00F963EF" w:rsidTr="004A62B4">
        <w:trPr>
          <w:jc w:val="center"/>
        </w:trPr>
        <w:tc>
          <w:tcPr>
            <w:tcW w:w="195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DE34BB" w:rsidRPr="00F963EF" w:rsidRDefault="00DE34BB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E34BB" w:rsidRPr="00F963EF" w:rsidTr="004A62B4">
        <w:trPr>
          <w:jc w:val="center"/>
        </w:trPr>
        <w:tc>
          <w:tcPr>
            <w:tcW w:w="675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DE34BB" w:rsidRPr="00F963EF" w:rsidRDefault="00DE34BB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Poznawanie repertuaru, rozważania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praktyka wykonawcza 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na temat sekcji instrumentalnych w Big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bandzie,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oraz zależności między nimi.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Praca nad balansem w każdej sekcji z osobna jak i w całej orkiestrze.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Praca nad dynamiką i prawidłowym odczytem nutowym.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2146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Ćwiczenia związane </w:t>
            </w:r>
            <w:proofErr w:type="gram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  pracą</w:t>
            </w:r>
            <w:proofErr w:type="gram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nad pulsem (rytmem), intonacją, artykulacją oraz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poprawą i rozwijaniem</w:t>
            </w: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 xml:space="preserve"> umiejętności czytania nut-</w:t>
            </w:r>
            <w:proofErr w:type="spellStart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Improwizacja w kontekście orkiestry jazzowej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na kanwie konkretnego schematu harmonicznego.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675" w:type="dxa"/>
          </w:tcPr>
          <w:p w:rsidR="00214610" w:rsidRPr="00F963EF" w:rsidRDefault="00214610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Zaprezentowanie koncertu z repertuarem będącym treścią zajęć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próby finalne do koncertu. </w:t>
            </w:r>
          </w:p>
        </w:tc>
        <w:tc>
          <w:tcPr>
            <w:tcW w:w="1307" w:type="dxa"/>
          </w:tcPr>
          <w:p w:rsidR="00214610" w:rsidRPr="00E02E2E" w:rsidRDefault="00214610" w:rsidP="000D12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2E2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14610" w:rsidRPr="00F963EF" w:rsidTr="004A62B4">
        <w:trPr>
          <w:jc w:val="center"/>
        </w:trPr>
        <w:tc>
          <w:tcPr>
            <w:tcW w:w="7905" w:type="dxa"/>
            <w:gridSpan w:val="4"/>
          </w:tcPr>
          <w:p w:rsidR="00214610" w:rsidRPr="00F963EF" w:rsidRDefault="00214610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214610" w:rsidRPr="00F963EF" w:rsidRDefault="00214610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14610" w:rsidRPr="00F963EF" w:rsidRDefault="00214610" w:rsidP="004442F0">
      <w:pPr>
        <w:spacing w:after="0" w:line="240" w:lineRule="auto"/>
      </w:pPr>
    </w:p>
    <w:p w:rsidR="002045B6" w:rsidRPr="000353B6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353B6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0353B6" w:rsidTr="00B51BC9">
        <w:tc>
          <w:tcPr>
            <w:tcW w:w="675" w:type="dxa"/>
          </w:tcPr>
          <w:p w:rsidR="002045B6" w:rsidRPr="000353B6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53B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0353B6" w:rsidRDefault="00214610" w:rsidP="002146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53B6">
              <w:rPr>
                <w:rFonts w:ascii="Times New Roman" w:hAnsi="Times New Roman"/>
                <w:sz w:val="20"/>
                <w:szCs w:val="20"/>
              </w:rPr>
              <w:t xml:space="preserve">Kompozycje </w:t>
            </w:r>
            <w:proofErr w:type="gramStart"/>
            <w:r w:rsidRPr="000353B6">
              <w:rPr>
                <w:rFonts w:ascii="Times New Roman" w:hAnsi="Times New Roman"/>
                <w:sz w:val="20"/>
                <w:szCs w:val="20"/>
              </w:rPr>
              <w:t>i  aranżacje</w:t>
            </w:r>
            <w:proofErr w:type="gramEnd"/>
            <w:r w:rsidRPr="000353B6">
              <w:rPr>
                <w:rFonts w:ascii="Times New Roman" w:hAnsi="Times New Roman"/>
                <w:sz w:val="20"/>
                <w:szCs w:val="20"/>
              </w:rPr>
              <w:t xml:space="preserve"> wybitnych twórców związanych z muzyką jazzową. Program big bandu zmieniany jest na porządku każdego roku, a związane to jest z rotacją studentów a co za tym idzie ich poziomem. Ten determinuje stylistykę oraz stopień trudności.</w:t>
            </w:r>
          </w:p>
          <w:p w:rsidR="002045B6" w:rsidRPr="000353B6" w:rsidRDefault="002045B6" w:rsidP="00B51B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045B6" w:rsidRPr="000353B6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0353B6" w:rsidRDefault="002045B6" w:rsidP="003C27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045B6" w:rsidRPr="000353B6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0353B6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14610" w:rsidRPr="000353B6" w:rsidTr="00B51BC9">
        <w:tc>
          <w:tcPr>
            <w:tcW w:w="675" w:type="dxa"/>
          </w:tcPr>
          <w:p w:rsidR="00214610" w:rsidRPr="000353B6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53B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:rsidR="00214610" w:rsidRPr="000353B6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53B6">
              <w:rPr>
                <w:rFonts w:ascii="Times New Roman" w:hAnsi="Times New Roman"/>
                <w:sz w:val="20"/>
                <w:szCs w:val="20"/>
              </w:rPr>
              <w:t>L. Jaworski, Podstawy techniki dyrygowania, UMCS 2003</w:t>
            </w:r>
          </w:p>
        </w:tc>
      </w:tr>
      <w:tr w:rsidR="00214610" w:rsidRPr="000353B6" w:rsidTr="00B51BC9">
        <w:tc>
          <w:tcPr>
            <w:tcW w:w="675" w:type="dxa"/>
          </w:tcPr>
          <w:p w:rsidR="00214610" w:rsidRPr="000353B6" w:rsidRDefault="00214610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353B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:rsidR="00214610" w:rsidRPr="000353B6" w:rsidRDefault="00214610" w:rsidP="000D12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53B6">
              <w:rPr>
                <w:rFonts w:ascii="Times New Roman" w:hAnsi="Times New Roman"/>
                <w:sz w:val="20"/>
                <w:szCs w:val="20"/>
              </w:rPr>
              <w:t>E. Bury, Technika czytania partytur, PWM1985</w:t>
            </w:r>
          </w:p>
        </w:tc>
      </w:tr>
    </w:tbl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0353B6"/>
    <w:rsid w:val="00122C25"/>
    <w:rsid w:val="001419C2"/>
    <w:rsid w:val="001518ED"/>
    <w:rsid w:val="001A1E3D"/>
    <w:rsid w:val="001B1AF3"/>
    <w:rsid w:val="001B5491"/>
    <w:rsid w:val="001C5069"/>
    <w:rsid w:val="0020021F"/>
    <w:rsid w:val="002045B6"/>
    <w:rsid w:val="00214610"/>
    <w:rsid w:val="00230AE5"/>
    <w:rsid w:val="00294EA5"/>
    <w:rsid w:val="002A59CB"/>
    <w:rsid w:val="002B0C95"/>
    <w:rsid w:val="002D56CD"/>
    <w:rsid w:val="00324677"/>
    <w:rsid w:val="00390F62"/>
    <w:rsid w:val="003C27AD"/>
    <w:rsid w:val="003D2A80"/>
    <w:rsid w:val="00413BFE"/>
    <w:rsid w:val="00426D96"/>
    <w:rsid w:val="004442F0"/>
    <w:rsid w:val="0044598B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6118DC"/>
    <w:rsid w:val="00616236"/>
    <w:rsid w:val="00672754"/>
    <w:rsid w:val="006B71F9"/>
    <w:rsid w:val="007131D6"/>
    <w:rsid w:val="0084251B"/>
    <w:rsid w:val="008A0C0B"/>
    <w:rsid w:val="0091693F"/>
    <w:rsid w:val="009355A3"/>
    <w:rsid w:val="00967406"/>
    <w:rsid w:val="0099491A"/>
    <w:rsid w:val="00AC3B53"/>
    <w:rsid w:val="00AD2164"/>
    <w:rsid w:val="00B51BC9"/>
    <w:rsid w:val="00B60001"/>
    <w:rsid w:val="00B72CE2"/>
    <w:rsid w:val="00B85BFF"/>
    <w:rsid w:val="00BB01AA"/>
    <w:rsid w:val="00C00E12"/>
    <w:rsid w:val="00C04122"/>
    <w:rsid w:val="00C12D7D"/>
    <w:rsid w:val="00D03C6C"/>
    <w:rsid w:val="00D03E9D"/>
    <w:rsid w:val="00D46335"/>
    <w:rsid w:val="00D961E5"/>
    <w:rsid w:val="00DC14FD"/>
    <w:rsid w:val="00DE34BB"/>
    <w:rsid w:val="00E43030"/>
    <w:rsid w:val="00EA67DD"/>
    <w:rsid w:val="00ED1503"/>
    <w:rsid w:val="00ED4C8A"/>
    <w:rsid w:val="00EE6D6F"/>
    <w:rsid w:val="00F10327"/>
    <w:rsid w:val="00F871F5"/>
    <w:rsid w:val="00F87995"/>
    <w:rsid w:val="00F963EF"/>
    <w:rsid w:val="00FA2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2019-04-12T08:28:00Z</cp:lastPrinted>
  <dcterms:created xsi:type="dcterms:W3CDTF">2019-09-16T18:19:00Z</dcterms:created>
  <dcterms:modified xsi:type="dcterms:W3CDTF">2019-09-16T18:19:00Z</dcterms:modified>
</cp:coreProperties>
</file>